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23" w:rsidRPr="004E1D5C" w:rsidRDefault="00867023" w:rsidP="00867023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bookmarkStart w:id="0" w:name="_GoBack"/>
      <w:bookmarkEnd w:id="0"/>
      <w:r w:rsidRPr="004E1D5C">
        <w:rPr>
          <w:rFonts w:ascii="Arial" w:hAnsi="Arial" w:cs="Arial"/>
          <w:b/>
          <w:bCs/>
          <w:sz w:val="28"/>
        </w:rPr>
        <w:t>3GPP TSG RAN WG1 NR Ad-Hoc#2</w:t>
      </w:r>
      <w:r w:rsidRPr="004E1D5C">
        <w:rPr>
          <w:rFonts w:ascii="Arial" w:hAnsi="Arial" w:cs="Arial"/>
          <w:b/>
          <w:bCs/>
          <w:sz w:val="28"/>
        </w:rPr>
        <w:tab/>
      </w:r>
      <w:r w:rsidRPr="004E1D5C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4E1D5C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4E1D5C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4E1D5C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867023">
        <w:rPr>
          <w:rFonts w:ascii="Arial" w:hAnsi="Arial" w:cs="Arial"/>
          <w:b/>
          <w:bCs/>
          <w:sz w:val="28"/>
        </w:rPr>
        <w:t>R1-1710289</w:t>
      </w:r>
    </w:p>
    <w:p w:rsidR="00867023" w:rsidRPr="004E1D5C" w:rsidRDefault="00867023" w:rsidP="00867023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4E1D5C">
        <w:rPr>
          <w:rFonts w:ascii="Arial" w:hAnsi="Arial" w:cs="Arial"/>
          <w:b/>
          <w:bCs/>
          <w:sz w:val="28"/>
        </w:rPr>
        <w:t>Qingdao, P.R. China 27</w:t>
      </w:r>
      <w:r w:rsidRPr="004E1D5C">
        <w:rPr>
          <w:rFonts w:ascii="Arial" w:hAnsi="Arial" w:cs="Arial"/>
          <w:b/>
          <w:bCs/>
          <w:sz w:val="28"/>
          <w:vertAlign w:val="superscript"/>
        </w:rPr>
        <w:t>th</w:t>
      </w:r>
      <w:r w:rsidRPr="004E1D5C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 w:rsidRPr="004E1D5C">
        <w:rPr>
          <w:rFonts w:ascii="Arial" w:hAnsi="Arial" w:cs="Arial"/>
          <w:b/>
          <w:bCs/>
          <w:sz w:val="28"/>
        </w:rPr>
        <w:t>– 30</w:t>
      </w:r>
      <w:r w:rsidRPr="004E1D5C">
        <w:rPr>
          <w:rFonts w:ascii="Arial" w:hAnsi="Arial" w:cs="Arial"/>
          <w:b/>
          <w:bCs/>
          <w:sz w:val="28"/>
          <w:vertAlign w:val="superscript"/>
        </w:rPr>
        <w:t>th</w:t>
      </w:r>
      <w:r w:rsidRPr="004E1D5C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 xml:space="preserve"> </w:t>
      </w:r>
      <w:r w:rsidRPr="004E1D5C">
        <w:rPr>
          <w:rFonts w:ascii="Arial" w:hAnsi="Arial" w:cs="Arial"/>
          <w:b/>
          <w:bCs/>
          <w:sz w:val="28"/>
        </w:rPr>
        <w:t>June 2017</w:t>
      </w:r>
    </w:p>
    <w:p w:rsidR="00867023" w:rsidRPr="004E1D5C" w:rsidRDefault="00867023" w:rsidP="0086702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4E1D5C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867023" w:rsidRPr="004E1D5C" w:rsidRDefault="00867023" w:rsidP="008670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4E1D5C">
        <w:rPr>
          <w:rFonts w:ascii="Arial" w:eastAsia="바탕" w:hAnsi="Arial"/>
          <w:sz w:val="24"/>
          <w:lang w:eastAsia="ko-KR"/>
        </w:rPr>
        <w:t>Agenda Item:</w:t>
      </w:r>
      <w:r w:rsidRPr="004E1D5C">
        <w:rPr>
          <w:rFonts w:ascii="Arial" w:eastAsia="바탕" w:hAnsi="Arial"/>
          <w:sz w:val="24"/>
          <w:lang w:eastAsia="ko-KR"/>
        </w:rPr>
        <w:tab/>
      </w:r>
      <w:r>
        <w:rPr>
          <w:rFonts w:ascii="Arial" w:eastAsia="바탕" w:hAnsi="Arial"/>
          <w:sz w:val="24"/>
          <w:lang w:eastAsia="ko-KR"/>
        </w:rPr>
        <w:t>5.1.2.</w:t>
      </w:r>
      <w:r>
        <w:rPr>
          <w:rFonts w:ascii="Arial" w:eastAsia="바탕" w:hAnsi="Arial" w:hint="eastAsia"/>
          <w:sz w:val="24"/>
          <w:lang w:eastAsia="ko-KR"/>
        </w:rPr>
        <w:t>3</w:t>
      </w:r>
      <w:r w:rsidRPr="004E1D5C">
        <w:rPr>
          <w:rFonts w:ascii="Arial" w:eastAsia="바탕" w:hAnsi="Arial"/>
          <w:sz w:val="24"/>
          <w:lang w:eastAsia="ko-KR"/>
        </w:rPr>
        <w:t>.</w:t>
      </w:r>
      <w:r>
        <w:rPr>
          <w:rFonts w:ascii="Arial" w:eastAsia="바탕" w:hAnsi="Arial" w:hint="eastAsia"/>
          <w:sz w:val="24"/>
          <w:lang w:eastAsia="ko-KR"/>
        </w:rPr>
        <w:t>4</w:t>
      </w:r>
    </w:p>
    <w:p w:rsidR="00867023" w:rsidRPr="004E1D5C" w:rsidRDefault="00867023" w:rsidP="008670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4E1D5C">
        <w:rPr>
          <w:rFonts w:ascii="Arial" w:eastAsia="바탕" w:hAnsi="Arial"/>
          <w:sz w:val="24"/>
          <w:lang w:eastAsia="ko-KR"/>
        </w:rPr>
        <w:t xml:space="preserve">Source: </w:t>
      </w:r>
      <w:r w:rsidRPr="004E1D5C">
        <w:rPr>
          <w:rFonts w:ascii="Arial" w:eastAsia="바탕" w:hAnsi="Arial"/>
          <w:sz w:val="24"/>
          <w:lang w:eastAsia="ko-KR"/>
        </w:rPr>
        <w:tab/>
        <w:t>LG Electronics</w:t>
      </w:r>
    </w:p>
    <w:p w:rsidR="00867023" w:rsidRPr="004E1D5C" w:rsidRDefault="00867023" w:rsidP="00867023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4E1D5C">
        <w:rPr>
          <w:rFonts w:ascii="Arial" w:eastAsia="바탕" w:hAnsi="Arial"/>
          <w:sz w:val="24"/>
          <w:lang w:eastAsia="ko-KR"/>
        </w:rPr>
        <w:t xml:space="preserve">Title: </w:t>
      </w:r>
      <w:r w:rsidRPr="004E1D5C">
        <w:rPr>
          <w:rFonts w:ascii="Arial" w:eastAsia="바탕" w:hAnsi="Arial"/>
          <w:sz w:val="24"/>
          <w:lang w:eastAsia="ko-KR"/>
        </w:rPr>
        <w:tab/>
      </w:r>
      <w:r w:rsidRPr="00867023">
        <w:rPr>
          <w:rFonts w:ascii="Arial" w:eastAsia="바탕" w:hAnsi="Arial"/>
          <w:sz w:val="24"/>
          <w:lang w:eastAsia="ko-KR"/>
        </w:rPr>
        <w:t>CSI feedback for OL and semi-OL MIMO</w:t>
      </w:r>
    </w:p>
    <w:p w:rsidR="00867023" w:rsidRPr="004E1D5C" w:rsidRDefault="00867023" w:rsidP="00867023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4E1D5C">
        <w:rPr>
          <w:rFonts w:ascii="Arial" w:eastAsia="바탕" w:hAnsi="Arial"/>
          <w:sz w:val="24"/>
          <w:lang w:eastAsia="ko-KR"/>
        </w:rPr>
        <w:t>Document for:</w:t>
      </w:r>
      <w:r w:rsidRPr="004E1D5C">
        <w:rPr>
          <w:rFonts w:ascii="Arial" w:eastAsia="바탕" w:hAnsi="Arial"/>
          <w:sz w:val="24"/>
          <w:lang w:eastAsia="ko-KR"/>
        </w:rPr>
        <w:tab/>
        <w:t xml:space="preserve">Discussion/Decision </w:t>
      </w:r>
    </w:p>
    <w:p w:rsidR="00B90006" w:rsidRPr="005B1685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5B1685">
        <w:rPr>
          <w:rFonts w:ascii="Times New Roman" w:eastAsia="바탕" w:hAnsi="Times New Roman"/>
          <w:b/>
          <w:lang w:eastAsia="ko-KR"/>
        </w:rPr>
        <w:t>Introduction</w:t>
      </w:r>
    </w:p>
    <w:p w:rsidR="008939EB" w:rsidRDefault="0076072B" w:rsidP="008939EB">
      <w:pPr>
        <w:ind w:left="0" w:firstLineChars="142" w:firstLine="284"/>
        <w:rPr>
          <w:rFonts w:eastAsia="Arial Unicode MS"/>
          <w:lang w:eastAsia="ko-KR"/>
        </w:rPr>
      </w:pPr>
      <w:r w:rsidRPr="005B1685">
        <w:rPr>
          <w:rFonts w:eastAsia="Arial Unicode MS"/>
          <w:lang w:eastAsia="ko-KR"/>
        </w:rPr>
        <w:t xml:space="preserve">In the </w:t>
      </w:r>
      <w:r w:rsidR="00A94C89">
        <w:rPr>
          <w:rFonts w:eastAsia="Arial Unicode MS" w:hint="eastAsia"/>
          <w:lang w:eastAsia="ko-KR"/>
        </w:rPr>
        <w:t xml:space="preserve">last </w:t>
      </w:r>
      <w:r w:rsidRPr="005B1685">
        <w:rPr>
          <w:rFonts w:eastAsia="Arial Unicode MS"/>
          <w:lang w:eastAsia="ko-KR"/>
        </w:rPr>
        <w:t xml:space="preserve">RAN1 </w:t>
      </w:r>
      <w:r w:rsidR="00E113C0" w:rsidRPr="005B1685">
        <w:rPr>
          <w:rFonts w:eastAsia="Arial Unicode MS"/>
          <w:lang w:eastAsia="ko-KR"/>
        </w:rPr>
        <w:t>meeting</w:t>
      </w:r>
      <w:r w:rsidRPr="005B1685">
        <w:rPr>
          <w:rFonts w:eastAsia="Arial Unicode MS"/>
          <w:lang w:eastAsia="ko-KR"/>
        </w:rPr>
        <w:t>, several agreement</w:t>
      </w:r>
      <w:r w:rsidR="00D70A1E" w:rsidRPr="005B1685">
        <w:rPr>
          <w:rFonts w:eastAsia="Arial Unicode MS"/>
          <w:lang w:eastAsia="ko-KR"/>
        </w:rPr>
        <w:t>s</w:t>
      </w:r>
      <w:r w:rsidRPr="005B1685">
        <w:rPr>
          <w:rFonts w:eastAsia="Arial Unicode MS"/>
          <w:lang w:eastAsia="ko-KR"/>
        </w:rPr>
        <w:t xml:space="preserve"> </w:t>
      </w:r>
      <w:r w:rsidR="001F0C3C" w:rsidRPr="005B1685">
        <w:rPr>
          <w:rFonts w:eastAsia="Arial Unicode MS"/>
          <w:lang w:eastAsia="ko-KR"/>
        </w:rPr>
        <w:t xml:space="preserve">regarding </w:t>
      </w:r>
      <w:r w:rsidR="00A94C89">
        <w:rPr>
          <w:rFonts w:eastAsia="Arial Unicode MS" w:hint="eastAsia"/>
          <w:lang w:eastAsia="ko-KR"/>
        </w:rPr>
        <w:t xml:space="preserve">DL OL </w:t>
      </w:r>
      <w:r w:rsidR="00C815F5" w:rsidRPr="005B1685">
        <w:rPr>
          <w:rFonts w:eastAsia="Arial Unicode MS"/>
          <w:lang w:eastAsia="ko-KR"/>
        </w:rPr>
        <w:t xml:space="preserve">MIMO schemes </w:t>
      </w:r>
      <w:r w:rsidRPr="005B1685">
        <w:rPr>
          <w:rFonts w:eastAsia="Arial Unicode MS"/>
          <w:lang w:eastAsia="ko-KR"/>
        </w:rPr>
        <w:t>were made as followings:</w:t>
      </w:r>
    </w:p>
    <w:p w:rsidR="002F039C" w:rsidRPr="002F039C" w:rsidRDefault="002F039C" w:rsidP="002F039C">
      <w:pPr>
        <w:rPr>
          <w:i/>
          <w:iCs/>
          <w:lang w:eastAsia="ja-JP"/>
        </w:rPr>
      </w:pPr>
      <w:r w:rsidRPr="002F039C">
        <w:rPr>
          <w:i/>
          <w:iCs/>
          <w:highlight w:val="green"/>
          <w:lang w:eastAsia="ja-JP"/>
        </w:rPr>
        <w:t>Agreements</w:t>
      </w:r>
      <w:r w:rsidRPr="002F039C">
        <w:rPr>
          <w:i/>
          <w:iCs/>
          <w:lang w:eastAsia="ja-JP"/>
        </w:rPr>
        <w:t>:</w:t>
      </w:r>
    </w:p>
    <w:p w:rsidR="002F039C" w:rsidRPr="002F039C" w:rsidRDefault="002F039C" w:rsidP="002F039C">
      <w:pPr>
        <w:numPr>
          <w:ilvl w:val="0"/>
          <w:numId w:val="43"/>
        </w:numPr>
        <w:spacing w:before="0" w:after="0" w:line="240" w:lineRule="auto"/>
        <w:jc w:val="left"/>
        <w:rPr>
          <w:i/>
          <w:iCs/>
          <w:lang w:eastAsia="ja-JP"/>
        </w:rPr>
      </w:pPr>
      <w:r w:rsidRPr="002F039C">
        <w:rPr>
          <w:i/>
          <w:iCs/>
          <w:lang w:eastAsia="ja-JP"/>
        </w:rPr>
        <w:t xml:space="preserve">For NR in Rel-15, DL transmission scheme 2 is not explicitly supported for unicast PDSCH in specification </w:t>
      </w:r>
    </w:p>
    <w:p w:rsidR="002F039C" w:rsidRPr="002F039C" w:rsidRDefault="002F039C" w:rsidP="002F039C">
      <w:pPr>
        <w:numPr>
          <w:ilvl w:val="1"/>
          <w:numId w:val="43"/>
        </w:numPr>
        <w:spacing w:before="0" w:after="0" w:line="240" w:lineRule="auto"/>
        <w:jc w:val="left"/>
        <w:rPr>
          <w:i/>
          <w:iCs/>
          <w:sz w:val="36"/>
          <w:lang w:eastAsia="ja-JP"/>
        </w:rPr>
      </w:pPr>
      <w:r w:rsidRPr="002F039C">
        <w:rPr>
          <w:i/>
          <w:iCs/>
          <w:lang w:eastAsia="ja-JP"/>
        </w:rPr>
        <w:t>Note: CSI feedback assuming open-loop/semi-open-loop and/or closed-loop transmissions is to be discussed separately</w:t>
      </w:r>
    </w:p>
    <w:p w:rsidR="00F65830" w:rsidRPr="00B60FBF" w:rsidRDefault="002F039C" w:rsidP="00B60FBF">
      <w:pPr>
        <w:ind w:left="0" w:firstLineChars="50" w:firstLine="100"/>
        <w:rPr>
          <w:rFonts w:eastAsiaTheme="minorEastAsia"/>
          <w:lang w:eastAsia="ko-KR"/>
        </w:rPr>
      </w:pPr>
      <w:r w:rsidRPr="002F039C">
        <w:rPr>
          <w:rFonts w:eastAsiaTheme="minorEastAsia" w:hint="eastAsia"/>
          <w:lang w:eastAsia="ko-KR"/>
        </w:rPr>
        <w:t xml:space="preserve">In </w:t>
      </w:r>
      <w:r w:rsidR="00F65830" w:rsidRPr="002F039C">
        <w:rPr>
          <w:rFonts w:eastAsiaTheme="minorEastAsia" w:hint="eastAsia"/>
          <w:lang w:eastAsia="ko-KR"/>
        </w:rPr>
        <w:t xml:space="preserve">this contribution, we </w:t>
      </w:r>
      <w:r w:rsidRPr="002F039C">
        <w:rPr>
          <w:rFonts w:eastAsiaTheme="minorEastAsia" w:hint="eastAsia"/>
          <w:lang w:eastAsia="ko-KR"/>
        </w:rPr>
        <w:t>discuss</w:t>
      </w:r>
      <w:r w:rsidR="00F65830" w:rsidRPr="002F039C">
        <w:rPr>
          <w:rFonts w:eastAsiaTheme="minorEastAsia" w:hint="eastAsia"/>
          <w:lang w:eastAsia="ko-KR"/>
        </w:rPr>
        <w:t xml:space="preserve"> </w:t>
      </w:r>
      <w:r w:rsidRPr="002F039C">
        <w:rPr>
          <w:iCs/>
          <w:lang w:eastAsia="ja-JP"/>
        </w:rPr>
        <w:t>CSI feedback</w:t>
      </w:r>
      <w:r w:rsidRPr="002F039C">
        <w:rPr>
          <w:rFonts w:eastAsiaTheme="minorEastAsia" w:hint="eastAsia"/>
          <w:iCs/>
          <w:lang w:eastAsia="ko-KR"/>
        </w:rPr>
        <w:t xml:space="preserve"> enhancement for DL OL MIMO</w:t>
      </w:r>
      <w:r w:rsidR="00F65830" w:rsidRPr="00B60FBF">
        <w:rPr>
          <w:rFonts w:eastAsiaTheme="minorEastAsia" w:hint="eastAsia"/>
          <w:lang w:eastAsia="ko-KR"/>
        </w:rPr>
        <w:t>.</w:t>
      </w:r>
    </w:p>
    <w:p w:rsidR="00F65830" w:rsidRPr="00B60FBF" w:rsidRDefault="00F65830" w:rsidP="00B60FBF">
      <w:pPr>
        <w:pStyle w:val="1"/>
        <w:spacing w:line="240" w:lineRule="auto"/>
        <w:ind w:left="0" w:firstLineChars="50" w:firstLine="140"/>
        <w:jc w:val="left"/>
        <w:rPr>
          <w:rFonts w:eastAsiaTheme="minorEastAsia"/>
          <w:szCs w:val="22"/>
          <w:lang w:eastAsia="ko-KR"/>
        </w:rPr>
      </w:pPr>
      <w:r w:rsidRPr="00B60FBF"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463CDC" w:rsidRDefault="00E12736" w:rsidP="00463CDC">
      <w:pPr>
        <w:ind w:left="0" w:firstLineChars="50" w:firstLine="1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lang w:eastAsia="ko-KR"/>
        </w:rPr>
        <w:t xml:space="preserve">Generally, there are two types of CSI feedback for semi-OL MIMO; non-hybrid CSI and hybrid CSI. </w:t>
      </w: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>e first discuss non-hybrid CSI feedback enhancement and then hybrid CSI.</w:t>
      </w:r>
    </w:p>
    <w:p w:rsidR="008F5DE7" w:rsidRDefault="00E12736" w:rsidP="00463CDC">
      <w:pPr>
        <w:ind w:left="0" w:firstLineChars="50" w:firstLine="1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 xml:space="preserve">In case of non-hybrid CSI feedback for semi-OL, UE reports some parts of channel direction information such as CRI, </w:t>
      </w:r>
      <w:r w:rsidR="008F5DE7">
        <w:rPr>
          <w:rFonts w:eastAsiaTheme="minorEastAsia" w:hint="eastAsia"/>
          <w:szCs w:val="22"/>
          <w:lang w:eastAsia="ko-KR"/>
        </w:rPr>
        <w:t xml:space="preserve">or </w:t>
      </w:r>
      <w:r>
        <w:rPr>
          <w:rFonts w:eastAsiaTheme="minorEastAsia" w:hint="eastAsia"/>
          <w:szCs w:val="22"/>
          <w:lang w:eastAsia="ko-KR"/>
        </w:rPr>
        <w:t>partial PMI</w:t>
      </w:r>
      <w:r w:rsidR="008F5DE7">
        <w:rPr>
          <w:rFonts w:eastAsiaTheme="minorEastAsia" w:hint="eastAsia"/>
          <w:szCs w:val="22"/>
          <w:lang w:eastAsia="ko-KR"/>
        </w:rPr>
        <w:t xml:space="preserve"> (e.g. W11, W1)</w:t>
      </w:r>
      <w:r>
        <w:rPr>
          <w:rFonts w:eastAsiaTheme="minorEastAsia" w:hint="eastAsia"/>
          <w:szCs w:val="22"/>
          <w:lang w:eastAsia="ko-KR"/>
        </w:rPr>
        <w:t xml:space="preserve"> and </w:t>
      </w:r>
      <w:r>
        <w:rPr>
          <w:rFonts w:eastAsiaTheme="minorEastAsia"/>
          <w:szCs w:val="22"/>
          <w:lang w:eastAsia="ko-KR"/>
        </w:rPr>
        <w:t>calculate</w:t>
      </w:r>
      <w:r>
        <w:rPr>
          <w:rFonts w:eastAsiaTheme="minorEastAsia" w:hint="eastAsia"/>
          <w:szCs w:val="22"/>
          <w:lang w:eastAsia="ko-KR"/>
        </w:rPr>
        <w:t xml:space="preserve">s CQI based on the reported channel direction and cycling beams. </w:t>
      </w:r>
      <w:r w:rsidR="008F5DE7">
        <w:rPr>
          <w:rFonts w:eastAsiaTheme="minorEastAsia" w:hint="eastAsia"/>
          <w:szCs w:val="22"/>
          <w:lang w:eastAsia="ko-KR"/>
        </w:rPr>
        <w:t xml:space="preserve">To support this, </w:t>
      </w:r>
      <w:proofErr w:type="spellStart"/>
      <w:r w:rsidR="008F5DE7">
        <w:rPr>
          <w:rFonts w:eastAsiaTheme="minorEastAsia" w:hint="eastAsia"/>
          <w:szCs w:val="22"/>
          <w:lang w:eastAsia="ko-KR"/>
        </w:rPr>
        <w:t>gNB</w:t>
      </w:r>
      <w:proofErr w:type="spellEnd"/>
      <w:r w:rsidR="008F5DE7">
        <w:rPr>
          <w:rFonts w:eastAsiaTheme="minorEastAsia" w:hint="eastAsia"/>
          <w:szCs w:val="22"/>
          <w:lang w:eastAsia="ko-KR"/>
        </w:rPr>
        <w:t xml:space="preserve"> configure reporting </w:t>
      </w:r>
      <w:r w:rsidR="005312C4">
        <w:rPr>
          <w:rFonts w:eastAsiaTheme="minorEastAsia"/>
          <w:szCs w:val="22"/>
          <w:lang w:eastAsia="ko-KR"/>
        </w:rPr>
        <w:t xml:space="preserve">parameter </w:t>
      </w:r>
      <w:r w:rsidR="008F5DE7">
        <w:rPr>
          <w:rFonts w:eastAsiaTheme="minorEastAsia" w:hint="eastAsia"/>
          <w:szCs w:val="22"/>
          <w:lang w:eastAsia="ko-KR"/>
        </w:rPr>
        <w:t>set {RI, CQI,</w:t>
      </w:r>
      <w:r w:rsidR="008F5DE7" w:rsidRPr="008F5DE7">
        <w:rPr>
          <w:rFonts w:eastAsiaTheme="minorEastAsia" w:hint="eastAsia"/>
          <w:szCs w:val="22"/>
          <w:lang w:eastAsia="ko-KR"/>
        </w:rPr>
        <w:t xml:space="preserve"> </w:t>
      </w:r>
      <w:r w:rsidR="008F5DE7">
        <w:rPr>
          <w:rFonts w:eastAsiaTheme="minorEastAsia" w:hint="eastAsia"/>
          <w:szCs w:val="22"/>
          <w:lang w:eastAsia="ko-KR"/>
        </w:rPr>
        <w:t>parts of channel direction information (e.g. CRI, W11 or W1)} and codebook subset restriction to indicate cycling beams.</w:t>
      </w:r>
      <w:r w:rsidR="006139AC">
        <w:rPr>
          <w:rFonts w:eastAsiaTheme="minorEastAsia" w:hint="eastAsia"/>
          <w:szCs w:val="22"/>
          <w:lang w:eastAsia="ko-KR"/>
        </w:rPr>
        <w:t xml:space="preserve"> </w:t>
      </w:r>
    </w:p>
    <w:p w:rsidR="00852207" w:rsidRDefault="00852207" w:rsidP="00852207">
      <w:pPr>
        <w:ind w:left="0" w:firstLineChars="50" w:firstLine="1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Specifically, i</w:t>
      </w:r>
      <w:r w:rsidR="00024A77">
        <w:rPr>
          <w:rFonts w:eastAsiaTheme="minorEastAsia" w:hint="eastAsia"/>
          <w:szCs w:val="22"/>
          <w:lang w:eastAsia="ko-KR"/>
        </w:rPr>
        <w:t xml:space="preserve">f the reported channel direction information is just CRI, UE assumes beam cycling for the whole PMI i.e., W1 and W2, based on CBSR, which is targeting very high Doppler. </w:t>
      </w:r>
      <w:r>
        <w:rPr>
          <w:rFonts w:eastAsiaTheme="minorEastAsia" w:hint="eastAsia"/>
          <w:szCs w:val="22"/>
          <w:lang w:val="en-US" w:eastAsia="ko-KR"/>
        </w:rPr>
        <w:t>In addition</w:t>
      </w:r>
      <w:r w:rsidR="00024A77">
        <w:rPr>
          <w:rFonts w:eastAsiaTheme="minorEastAsia" w:hint="eastAsia"/>
          <w:szCs w:val="22"/>
          <w:lang w:val="en-US" w:eastAsia="ko-KR"/>
        </w:rPr>
        <w:t>, g</w:t>
      </w:r>
      <w:r w:rsidR="00024A77">
        <w:rPr>
          <w:rFonts w:hint="eastAsia"/>
          <w:szCs w:val="22"/>
          <w:lang w:val="en-US"/>
        </w:rPr>
        <w:t xml:space="preserve">iven that typically UE moves slower in vertical direction than in horizontal direction, </w:t>
      </w:r>
      <w:r w:rsidR="00024A77">
        <w:rPr>
          <w:rFonts w:eastAsiaTheme="minorEastAsia" w:hint="eastAsia"/>
          <w:szCs w:val="22"/>
          <w:lang w:eastAsia="ko-KR"/>
        </w:rPr>
        <w:t>W11</w:t>
      </w:r>
      <w:r w:rsidR="00024A77">
        <w:rPr>
          <w:rFonts w:hint="eastAsia"/>
          <w:szCs w:val="22"/>
          <w:vertAlign w:val="subscript"/>
          <w:lang w:val="en-US"/>
        </w:rPr>
        <w:t xml:space="preserve"> </w:t>
      </w:r>
      <w:r w:rsidR="00024A77">
        <w:rPr>
          <w:rFonts w:hint="eastAsia"/>
          <w:szCs w:val="22"/>
          <w:lang w:val="en-US"/>
        </w:rPr>
        <w:t xml:space="preserve">corresponding vertical spatial domain is less likely to suffer from channel aging. </w:t>
      </w:r>
      <w:r w:rsidR="00024A77">
        <w:rPr>
          <w:rFonts w:eastAsiaTheme="minorEastAsia" w:hint="eastAsia"/>
          <w:szCs w:val="22"/>
          <w:lang w:val="en-US" w:eastAsia="ko-KR"/>
        </w:rPr>
        <w:t xml:space="preserve">In this case, </w:t>
      </w:r>
      <w:r w:rsidR="00024A77">
        <w:rPr>
          <w:rFonts w:eastAsiaTheme="minorEastAsia" w:hint="eastAsia"/>
          <w:szCs w:val="22"/>
          <w:lang w:eastAsia="ko-KR"/>
        </w:rPr>
        <w:t xml:space="preserve">the reported channel direction information </w:t>
      </w:r>
      <w:r>
        <w:rPr>
          <w:rFonts w:eastAsiaTheme="minorEastAsia" w:hint="eastAsia"/>
          <w:szCs w:val="22"/>
          <w:lang w:eastAsia="ko-KR"/>
        </w:rPr>
        <w:t xml:space="preserve">is CRI and </w:t>
      </w:r>
      <w:r w:rsidR="00024A77">
        <w:rPr>
          <w:rFonts w:eastAsiaTheme="minorEastAsia" w:hint="eastAsia"/>
          <w:szCs w:val="22"/>
          <w:lang w:eastAsia="ko-KR"/>
        </w:rPr>
        <w:t>W11</w:t>
      </w:r>
      <w:r>
        <w:rPr>
          <w:rFonts w:eastAsiaTheme="minorEastAsia" w:hint="eastAsia"/>
          <w:szCs w:val="22"/>
          <w:lang w:eastAsia="ko-KR"/>
        </w:rPr>
        <w:t>,</w:t>
      </w:r>
      <w:r w:rsidR="00024A77">
        <w:rPr>
          <w:rFonts w:eastAsiaTheme="minorEastAsia" w:hint="eastAsia"/>
          <w:szCs w:val="22"/>
          <w:lang w:eastAsia="ko-KR"/>
        </w:rPr>
        <w:t xml:space="preserve"> and UE </w:t>
      </w:r>
      <w:r>
        <w:rPr>
          <w:rFonts w:eastAsiaTheme="minorEastAsia" w:hint="eastAsia"/>
          <w:szCs w:val="22"/>
          <w:lang w:eastAsia="ko-KR"/>
        </w:rPr>
        <w:t>assum</w:t>
      </w:r>
      <w:r w:rsidR="00024A77">
        <w:rPr>
          <w:rFonts w:eastAsiaTheme="minorEastAsia" w:hint="eastAsia"/>
          <w:szCs w:val="22"/>
          <w:lang w:eastAsia="ko-KR"/>
        </w:rPr>
        <w:t xml:space="preserve">es beam cycling for W12 and W2, based on CBSR. </w:t>
      </w:r>
      <w:r w:rsidR="00024A77">
        <w:rPr>
          <w:rFonts w:hint="eastAsia"/>
          <w:szCs w:val="22"/>
          <w:lang w:val="en-US"/>
        </w:rPr>
        <w:t xml:space="preserve">As a result, closed loop precoding can be supported in vertical spatial domain and open loop </w:t>
      </w:r>
      <w:r w:rsidR="00024A77">
        <w:rPr>
          <w:rFonts w:eastAsiaTheme="minorEastAsia" w:hint="eastAsia"/>
          <w:szCs w:val="22"/>
          <w:lang w:val="en-US" w:eastAsia="ko-KR"/>
        </w:rPr>
        <w:t>beam cycling</w:t>
      </w:r>
      <w:r w:rsidR="00024A77">
        <w:rPr>
          <w:rFonts w:hint="eastAsia"/>
          <w:szCs w:val="22"/>
          <w:lang w:val="en-US"/>
        </w:rPr>
        <w:t xml:space="preserve"> can be supported in horizontal spatial domain.</w:t>
      </w:r>
      <w:r>
        <w:rPr>
          <w:rFonts w:eastAsiaTheme="minorEastAsia" w:hint="eastAsia"/>
          <w:szCs w:val="22"/>
          <w:lang w:val="en-US" w:eastAsia="ko-KR"/>
        </w:rPr>
        <w:t xml:space="preserve"> I</w:t>
      </w:r>
      <w:proofErr w:type="spellStart"/>
      <w:r>
        <w:rPr>
          <w:rFonts w:eastAsiaTheme="minorEastAsia" w:hint="eastAsia"/>
          <w:szCs w:val="22"/>
          <w:lang w:eastAsia="ko-KR"/>
        </w:rPr>
        <w:t>f</w:t>
      </w:r>
      <w:proofErr w:type="spellEnd"/>
      <w:r>
        <w:rPr>
          <w:rFonts w:eastAsiaTheme="minorEastAsia" w:hint="eastAsia"/>
          <w:szCs w:val="22"/>
          <w:lang w:eastAsia="ko-KR"/>
        </w:rPr>
        <w:t xml:space="preserve"> the parts of channel direction information are CRI and W1 then UE applies beam cycling based on CBSR for W2. Furthermore, if type 1 MP (multi-panel) codebook is configured with </w:t>
      </w:r>
      <w:r w:rsidRPr="00AF3633">
        <w:rPr>
          <w:rFonts w:eastAsiaTheme="minorEastAsia" w:hint="eastAsia"/>
          <w:szCs w:val="22"/>
          <w:lang w:eastAsia="ko-KR"/>
        </w:rPr>
        <w:t>mode 2</w:t>
      </w:r>
      <w:r>
        <w:rPr>
          <w:rFonts w:eastAsiaTheme="minorEastAsia" w:hint="eastAsia"/>
          <w:szCs w:val="22"/>
          <w:lang w:eastAsia="ko-KR"/>
        </w:rPr>
        <w:t>, inter-panel co-phase cycling can be done based on CBSR for W2.</w:t>
      </w:r>
    </w:p>
    <w:p w:rsidR="005B5B5C" w:rsidRPr="005B5B5C" w:rsidRDefault="005B5B5C" w:rsidP="00852207">
      <w:pPr>
        <w:ind w:left="0" w:firstLineChars="50" w:firstLine="100"/>
        <w:rPr>
          <w:rFonts w:eastAsiaTheme="minorEastAsia"/>
          <w:b/>
          <w:szCs w:val="22"/>
          <w:lang w:eastAsia="ko-KR"/>
        </w:rPr>
      </w:pPr>
      <w:r w:rsidRPr="005B5B5C">
        <w:rPr>
          <w:rFonts w:eastAsiaTheme="minorEastAsia"/>
          <w:b/>
          <w:lang w:eastAsia="ko-KR"/>
        </w:rPr>
        <w:t>Proposal</w:t>
      </w:r>
      <w:r w:rsidRPr="005B5B5C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>1</w:t>
      </w:r>
      <w:r w:rsidRPr="005B5B5C">
        <w:rPr>
          <w:rFonts w:eastAsiaTheme="minorEastAsia"/>
          <w:b/>
          <w:lang w:eastAsia="ko-KR"/>
        </w:rPr>
        <w:t xml:space="preserve">: </w:t>
      </w:r>
      <w:r w:rsidRPr="005B5B5C">
        <w:rPr>
          <w:rFonts w:eastAsiaTheme="minorEastAsia" w:hint="eastAsia"/>
          <w:b/>
          <w:lang w:eastAsia="ko-KR"/>
        </w:rPr>
        <w:t xml:space="preserve">For </w:t>
      </w:r>
      <w:r w:rsidRPr="005B5B5C">
        <w:rPr>
          <w:rFonts w:eastAsiaTheme="minorEastAsia" w:hint="eastAsia"/>
          <w:b/>
          <w:szCs w:val="22"/>
          <w:lang w:eastAsia="ko-KR"/>
        </w:rPr>
        <w:t>non-hybrid CSI feedback for semi-OL, reporting set {RI, CQI, parts of channel direction information (e.g. CRI, W11 or W1)} is configured and cycling beams are indicated by CBSR.</w:t>
      </w:r>
    </w:p>
    <w:p w:rsidR="005F3E84" w:rsidRDefault="006139AC" w:rsidP="00AF3633">
      <w:pPr>
        <w:ind w:left="0" w:firstLineChars="50" w:firstLine="100"/>
        <w:rPr>
          <w:rFonts w:eastAsiaTheme="minorEastAsia"/>
          <w:szCs w:val="22"/>
          <w:highlight w:val="cyan"/>
          <w:lang w:eastAsia="ko-KR"/>
        </w:rPr>
      </w:pPr>
      <w:r>
        <w:rPr>
          <w:rFonts w:eastAsiaTheme="minorEastAsia" w:hint="eastAsia"/>
          <w:szCs w:val="22"/>
          <w:lang w:eastAsia="ko-KR"/>
        </w:rPr>
        <w:t>In case of hybrid CSI feedback for semi-OL, two report setting will be configured; the first reporting set only contains parts of channel direction information and the second reporting set contains {</w:t>
      </w:r>
      <w:r w:rsidR="00362F07">
        <w:rPr>
          <w:rFonts w:eastAsiaTheme="minorEastAsia" w:hint="eastAsia"/>
          <w:szCs w:val="22"/>
          <w:lang w:eastAsia="ko-KR"/>
        </w:rPr>
        <w:t>RI, CQI</w:t>
      </w:r>
      <w:r>
        <w:rPr>
          <w:rFonts w:eastAsiaTheme="minorEastAsia" w:hint="eastAsia"/>
          <w:szCs w:val="22"/>
          <w:lang w:eastAsia="ko-KR"/>
        </w:rPr>
        <w:t>}</w:t>
      </w:r>
      <w:r w:rsidR="00362F07">
        <w:rPr>
          <w:rFonts w:eastAsiaTheme="minorEastAsia" w:hint="eastAsia"/>
          <w:szCs w:val="22"/>
          <w:lang w:eastAsia="ko-KR"/>
        </w:rPr>
        <w:t xml:space="preserve">. </w:t>
      </w:r>
      <w:proofErr w:type="spellStart"/>
      <w:proofErr w:type="gramStart"/>
      <w:r w:rsidR="00362F07">
        <w:rPr>
          <w:rFonts w:eastAsiaTheme="minorEastAsia" w:hint="eastAsia"/>
          <w:szCs w:val="22"/>
          <w:lang w:eastAsia="ko-KR"/>
        </w:rPr>
        <w:t>gNB</w:t>
      </w:r>
      <w:proofErr w:type="spellEnd"/>
      <w:proofErr w:type="gramEnd"/>
      <w:r w:rsidR="00362F07">
        <w:rPr>
          <w:rFonts w:eastAsiaTheme="minorEastAsia" w:hint="eastAsia"/>
          <w:szCs w:val="22"/>
          <w:lang w:eastAsia="ko-KR"/>
        </w:rPr>
        <w:t xml:space="preserve"> uses first reporting set to </w:t>
      </w:r>
      <w:r w:rsidR="00362F07">
        <w:rPr>
          <w:rFonts w:eastAsiaTheme="minorEastAsia" w:hint="eastAsia"/>
          <w:szCs w:val="22"/>
          <w:lang w:eastAsia="ko-KR"/>
        </w:rPr>
        <w:lastRenderedPageBreak/>
        <w:t xml:space="preserve">generate beamforming of </w:t>
      </w:r>
      <w:r w:rsidR="005F3E84">
        <w:rPr>
          <w:rFonts w:eastAsiaTheme="minorEastAsia" w:hint="eastAsia"/>
          <w:szCs w:val="22"/>
          <w:lang w:eastAsia="ko-KR"/>
        </w:rPr>
        <w:t xml:space="preserve">multiple </w:t>
      </w:r>
      <w:r w:rsidR="00EC287A">
        <w:rPr>
          <w:rFonts w:eastAsiaTheme="minorEastAsia" w:hint="eastAsia"/>
          <w:szCs w:val="22"/>
          <w:lang w:eastAsia="ko-KR"/>
        </w:rPr>
        <w:t>BF</w:t>
      </w:r>
      <w:r w:rsidR="00362F07">
        <w:rPr>
          <w:rFonts w:eastAsiaTheme="minorEastAsia" w:hint="eastAsia"/>
          <w:szCs w:val="22"/>
          <w:lang w:eastAsia="ko-KR"/>
        </w:rPr>
        <w:t xml:space="preserve"> CSIRS </w:t>
      </w:r>
      <w:r w:rsidR="00EC287A">
        <w:rPr>
          <w:rFonts w:eastAsiaTheme="minorEastAsia" w:hint="eastAsia"/>
          <w:szCs w:val="22"/>
          <w:lang w:eastAsia="ko-KR"/>
        </w:rPr>
        <w:t xml:space="preserve">resources </w:t>
      </w:r>
      <w:r w:rsidR="005312C4">
        <w:rPr>
          <w:rFonts w:eastAsiaTheme="minorEastAsia" w:hint="eastAsia"/>
          <w:szCs w:val="22"/>
          <w:lang w:eastAsia="ko-KR"/>
        </w:rPr>
        <w:t>for</w:t>
      </w:r>
      <w:r w:rsidR="00EC287A">
        <w:rPr>
          <w:rFonts w:eastAsiaTheme="minorEastAsia" w:hint="eastAsia"/>
          <w:szCs w:val="22"/>
          <w:lang w:eastAsia="ko-KR"/>
        </w:rPr>
        <w:t xml:space="preserve"> the second reporting set. Specifically, </w:t>
      </w:r>
      <w:proofErr w:type="spellStart"/>
      <w:r w:rsidR="00EC287A">
        <w:rPr>
          <w:rFonts w:eastAsiaTheme="minorEastAsia" w:hint="eastAsia"/>
          <w:szCs w:val="22"/>
          <w:lang w:eastAsia="ko-KR"/>
        </w:rPr>
        <w:t>gNB</w:t>
      </w:r>
      <w:proofErr w:type="spellEnd"/>
      <w:r w:rsidR="00EC287A">
        <w:rPr>
          <w:rFonts w:eastAsiaTheme="minorEastAsia" w:hint="eastAsia"/>
          <w:szCs w:val="22"/>
          <w:lang w:eastAsia="ko-KR"/>
        </w:rPr>
        <w:t xml:space="preserve"> applies different beamforming for each of N BF CSIRS resources to generate UE transparent N beam cycling. For second reporting set, UE uses (</w:t>
      </w:r>
      <w:proofErr w:type="spellStart"/>
      <w:r w:rsidR="00EC287A">
        <w:rPr>
          <w:rFonts w:eastAsiaTheme="minorEastAsia" w:hint="eastAsia"/>
          <w:szCs w:val="22"/>
          <w:lang w:eastAsia="ko-KR"/>
        </w:rPr>
        <w:t>k%N</w:t>
      </w:r>
      <w:proofErr w:type="spellEnd"/>
      <w:r w:rsidR="00EC287A">
        <w:rPr>
          <w:rFonts w:eastAsiaTheme="minorEastAsia" w:hint="eastAsia"/>
          <w:szCs w:val="22"/>
          <w:lang w:eastAsia="ko-KR"/>
        </w:rPr>
        <w:t>)-</w:t>
      </w:r>
      <w:proofErr w:type="spellStart"/>
      <w:proofErr w:type="gramStart"/>
      <w:r w:rsidR="00EC287A">
        <w:rPr>
          <w:rFonts w:eastAsiaTheme="minorEastAsia" w:hint="eastAsia"/>
          <w:szCs w:val="22"/>
          <w:lang w:eastAsia="ko-KR"/>
        </w:rPr>
        <w:t>th</w:t>
      </w:r>
      <w:proofErr w:type="spellEnd"/>
      <w:proofErr w:type="gramEnd"/>
      <w:r w:rsidR="00EC287A">
        <w:rPr>
          <w:rFonts w:eastAsiaTheme="minorEastAsia" w:hint="eastAsia"/>
          <w:szCs w:val="22"/>
          <w:lang w:eastAsia="ko-KR"/>
        </w:rPr>
        <w:t xml:space="preserve"> BF CSIRS </w:t>
      </w:r>
      <w:r w:rsidR="00EC287A">
        <w:rPr>
          <w:rFonts w:eastAsiaTheme="minorEastAsia"/>
          <w:szCs w:val="22"/>
          <w:lang w:eastAsia="ko-KR"/>
        </w:rPr>
        <w:t>resource</w:t>
      </w:r>
      <w:r w:rsidR="00EC287A">
        <w:rPr>
          <w:rFonts w:eastAsiaTheme="minorEastAsia" w:hint="eastAsia"/>
          <w:szCs w:val="22"/>
          <w:lang w:eastAsia="ko-KR"/>
        </w:rPr>
        <w:t xml:space="preserve"> to measure DL channel for k-</w:t>
      </w:r>
      <w:proofErr w:type="spellStart"/>
      <w:r w:rsidR="00EC287A">
        <w:rPr>
          <w:rFonts w:eastAsiaTheme="minorEastAsia" w:hint="eastAsia"/>
          <w:szCs w:val="22"/>
          <w:lang w:eastAsia="ko-KR"/>
        </w:rPr>
        <w:t>th</w:t>
      </w:r>
      <w:proofErr w:type="spellEnd"/>
      <w:r w:rsidR="00EC287A">
        <w:rPr>
          <w:rFonts w:eastAsiaTheme="minorEastAsia" w:hint="eastAsia"/>
          <w:szCs w:val="22"/>
          <w:lang w:eastAsia="ko-KR"/>
        </w:rPr>
        <w:t xml:space="preserve"> PRG and calculates RI and CQI assuming PMI</w:t>
      </w:r>
      <w:r w:rsidR="00AF3633">
        <w:rPr>
          <w:rFonts w:eastAsiaTheme="minorEastAsia" w:hint="eastAsia"/>
          <w:szCs w:val="22"/>
          <w:lang w:eastAsia="ko-KR"/>
        </w:rPr>
        <w:t>=</w:t>
      </w:r>
      <w:r w:rsidR="00AF3633" w:rsidRPr="000E3FE0">
        <w:rPr>
          <w:rFonts w:eastAsiaTheme="minorEastAsia"/>
          <w:position w:val="-44"/>
          <w:szCs w:val="22"/>
          <w:lang w:eastAsia="ko-KR"/>
        </w:rPr>
        <w:object w:dxaOrig="2940" w:dyaOrig="999" w14:anchorId="1394EF97">
          <v:shape id="_x0000_i1025" type="#_x0000_t75" style="width:146.75pt;height:50.3pt" o:ole="">
            <v:imagedata r:id="rId9" o:title=""/>
          </v:shape>
          <o:OLEObject Type="Embed" ProgID="Equation.3" ShapeID="_x0000_i1025" DrawAspect="Content" ObjectID="_1559133125" r:id="rId10"/>
        </w:object>
      </w:r>
      <w:r w:rsidR="00EC287A">
        <w:rPr>
          <w:rFonts w:eastAsiaTheme="minorEastAsia" w:hint="eastAsia"/>
          <w:szCs w:val="22"/>
          <w:lang w:eastAsia="ko-KR"/>
        </w:rPr>
        <w:t>. In this way, UE</w:t>
      </w:r>
      <w:r w:rsidR="00AF3633">
        <w:rPr>
          <w:rFonts w:eastAsiaTheme="minorEastAsia" w:hint="eastAsia"/>
          <w:szCs w:val="22"/>
          <w:lang w:eastAsia="ko-KR"/>
        </w:rPr>
        <w:t xml:space="preserve"> calculate RI and CQI reflecting beam </w:t>
      </w:r>
      <w:r w:rsidR="00AF3633" w:rsidRPr="004E6EA6">
        <w:rPr>
          <w:rFonts w:eastAsiaTheme="minorEastAsia" w:hint="eastAsia"/>
          <w:szCs w:val="22"/>
          <w:lang w:eastAsia="ko-KR"/>
        </w:rPr>
        <w:t xml:space="preserve">cycling. </w:t>
      </w:r>
      <w:r w:rsidR="005F3E84" w:rsidRPr="004E6EA6">
        <w:rPr>
          <w:rFonts w:eastAsiaTheme="minorEastAsia" w:hint="eastAsia"/>
          <w:szCs w:val="22"/>
          <w:lang w:eastAsia="ko-KR"/>
        </w:rPr>
        <w:t>In our view, the maximum number of ports for each BF CSIRS linked to second reporting set is two since we don</w:t>
      </w:r>
      <w:r w:rsidR="005F3E84" w:rsidRPr="004E6EA6">
        <w:rPr>
          <w:rFonts w:eastAsiaTheme="minorEastAsia"/>
          <w:szCs w:val="22"/>
          <w:lang w:eastAsia="ko-KR"/>
        </w:rPr>
        <w:t>’</w:t>
      </w:r>
      <w:r w:rsidR="005F3E84" w:rsidRPr="004E6EA6">
        <w:rPr>
          <w:rFonts w:eastAsiaTheme="minorEastAsia" w:hint="eastAsia"/>
          <w:szCs w:val="22"/>
          <w:lang w:eastAsia="ko-KR"/>
        </w:rPr>
        <w:t xml:space="preserve">t see a clear motivation of beam cycling </w:t>
      </w:r>
      <w:r w:rsidR="004E6EA6" w:rsidRPr="004E6EA6">
        <w:rPr>
          <w:rFonts w:eastAsiaTheme="minorEastAsia" w:hint="eastAsia"/>
          <w:szCs w:val="22"/>
          <w:lang w:eastAsia="ko-KR"/>
        </w:rPr>
        <w:t>for more than rank 2.</w:t>
      </w:r>
    </w:p>
    <w:p w:rsidR="005B5B5C" w:rsidRPr="005B5B5C" w:rsidRDefault="005B5B5C" w:rsidP="005B5B5C">
      <w:pPr>
        <w:ind w:left="0" w:firstLineChars="50" w:firstLine="100"/>
        <w:rPr>
          <w:rFonts w:eastAsiaTheme="minorEastAsia"/>
          <w:b/>
          <w:szCs w:val="22"/>
          <w:lang w:eastAsia="ko-KR"/>
        </w:rPr>
      </w:pPr>
      <w:r w:rsidRPr="004E6EA6">
        <w:rPr>
          <w:rFonts w:eastAsiaTheme="minorEastAsia"/>
          <w:b/>
          <w:lang w:eastAsia="ko-KR"/>
        </w:rPr>
        <w:t>Proposal</w:t>
      </w:r>
      <w:r w:rsidRPr="004E6EA6">
        <w:rPr>
          <w:rFonts w:eastAsiaTheme="minorEastAsia" w:hint="eastAsia"/>
          <w:b/>
          <w:lang w:eastAsia="ko-KR"/>
        </w:rPr>
        <w:t xml:space="preserve"> 2</w:t>
      </w:r>
      <w:r w:rsidRPr="004E6EA6">
        <w:rPr>
          <w:rFonts w:eastAsiaTheme="minorEastAsia"/>
          <w:b/>
          <w:lang w:eastAsia="ko-KR"/>
        </w:rPr>
        <w:t xml:space="preserve">: </w:t>
      </w:r>
      <w:r w:rsidRPr="004E6EA6">
        <w:rPr>
          <w:rFonts w:eastAsiaTheme="minorEastAsia" w:hint="eastAsia"/>
          <w:b/>
          <w:lang w:eastAsia="ko-KR"/>
        </w:rPr>
        <w:t xml:space="preserve">For </w:t>
      </w:r>
      <w:r w:rsidRPr="004E6EA6">
        <w:rPr>
          <w:rFonts w:eastAsiaTheme="minorEastAsia" w:hint="eastAsia"/>
          <w:b/>
          <w:szCs w:val="22"/>
          <w:lang w:eastAsia="ko-KR"/>
        </w:rPr>
        <w:t xml:space="preserve">hybrid CSI feedback for semi-OL, reporting set 1 {parts of channel direction information (e.g. CRI, W11 or W1)} and reporting set 2 {RI, CQI} are configured, and </w:t>
      </w:r>
      <w:r w:rsidR="00671F26" w:rsidRPr="004E6EA6">
        <w:rPr>
          <w:rFonts w:eastAsiaTheme="minorEastAsia" w:hint="eastAsia"/>
          <w:b/>
          <w:szCs w:val="22"/>
          <w:lang w:eastAsia="ko-KR"/>
        </w:rPr>
        <w:t xml:space="preserve">UE applies cycling of </w:t>
      </w:r>
      <w:r w:rsidRPr="004E6EA6">
        <w:rPr>
          <w:rFonts w:eastAsiaTheme="minorEastAsia" w:hint="eastAsia"/>
          <w:b/>
          <w:szCs w:val="22"/>
          <w:lang w:eastAsia="ko-KR"/>
        </w:rPr>
        <w:t>BF CSIRS resources when calculat</w:t>
      </w:r>
      <w:r w:rsidR="005F3E84" w:rsidRPr="004E6EA6">
        <w:rPr>
          <w:rFonts w:eastAsiaTheme="minorEastAsia" w:hint="eastAsia"/>
          <w:b/>
          <w:szCs w:val="22"/>
          <w:lang w:eastAsia="ko-KR"/>
        </w:rPr>
        <w:t>ing</w:t>
      </w:r>
      <w:r w:rsidRPr="004E6EA6">
        <w:rPr>
          <w:rFonts w:eastAsiaTheme="minorEastAsia" w:hint="eastAsia"/>
          <w:b/>
          <w:szCs w:val="22"/>
          <w:lang w:eastAsia="ko-KR"/>
        </w:rPr>
        <w:t xml:space="preserve"> </w:t>
      </w:r>
      <w:r w:rsidR="005F3E84" w:rsidRPr="004E6EA6">
        <w:rPr>
          <w:rFonts w:eastAsiaTheme="minorEastAsia" w:hint="eastAsia"/>
          <w:b/>
          <w:szCs w:val="22"/>
          <w:lang w:eastAsia="ko-KR"/>
        </w:rPr>
        <w:t xml:space="preserve">RI and CQI of reporting set 2 </w:t>
      </w:r>
      <w:r w:rsidRPr="004E6EA6">
        <w:rPr>
          <w:rFonts w:eastAsiaTheme="minorEastAsia" w:hint="eastAsia"/>
          <w:b/>
          <w:szCs w:val="22"/>
          <w:lang w:eastAsia="ko-KR"/>
        </w:rPr>
        <w:t xml:space="preserve">assuming </w:t>
      </w:r>
      <w:r w:rsidRPr="004E6EA6">
        <w:rPr>
          <w:rFonts w:eastAsiaTheme="minorEastAsia" w:hint="eastAsia"/>
          <w:szCs w:val="22"/>
          <w:lang w:eastAsia="ko-KR"/>
        </w:rPr>
        <w:t>PMI=</w:t>
      </w:r>
      <w:r w:rsidRPr="004E6EA6">
        <w:rPr>
          <w:rFonts w:eastAsiaTheme="minorEastAsia"/>
          <w:position w:val="-44"/>
          <w:szCs w:val="22"/>
          <w:lang w:eastAsia="ko-KR"/>
        </w:rPr>
        <w:object w:dxaOrig="2940" w:dyaOrig="999" w14:anchorId="53B839FD">
          <v:shape id="_x0000_i1026" type="#_x0000_t75" style="width:146.75pt;height:50.3pt" o:ole="">
            <v:imagedata r:id="rId9" o:title=""/>
          </v:shape>
          <o:OLEObject Type="Embed" ProgID="Equation.3" ShapeID="_x0000_i1026" DrawAspect="Content" ObjectID="_1559133126" r:id="rId11"/>
        </w:object>
      </w:r>
      <w:r w:rsidRPr="004E6EA6">
        <w:rPr>
          <w:rFonts w:eastAsiaTheme="minorEastAsia" w:hint="eastAsia"/>
          <w:szCs w:val="22"/>
          <w:lang w:eastAsia="ko-KR"/>
        </w:rPr>
        <w:t>.</w:t>
      </w:r>
    </w:p>
    <w:p w:rsidR="00E12736" w:rsidRDefault="00E12736" w:rsidP="00E12736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 w:hint="eastAsia"/>
          <w:szCs w:val="22"/>
          <w:lang w:eastAsia="ko-KR"/>
        </w:rPr>
        <w:t>F</w:t>
      </w:r>
      <w:r w:rsidRPr="00FC4D90">
        <w:rPr>
          <w:rFonts w:eastAsiaTheme="minorEastAsia" w:hint="eastAsia"/>
          <w:szCs w:val="22"/>
          <w:lang w:eastAsia="ko-KR"/>
        </w:rPr>
        <w:t xml:space="preserve">or higher rank than 2, the motivation for OL MIMO is not clear to us. Above 6GHz and X-pol antenna case, </w:t>
      </w:r>
      <w:r>
        <w:rPr>
          <w:rFonts w:eastAsiaTheme="minorEastAsia"/>
          <w:szCs w:val="22"/>
          <w:lang w:eastAsia="ko-KR"/>
        </w:rPr>
        <w:t xml:space="preserve">achievable </w:t>
      </w:r>
      <w:r w:rsidRPr="00FC4D90">
        <w:rPr>
          <w:rFonts w:eastAsiaTheme="minorEastAsia" w:hint="eastAsia"/>
          <w:szCs w:val="22"/>
          <w:lang w:eastAsia="ko-KR"/>
        </w:rPr>
        <w:t xml:space="preserve">rank is </w:t>
      </w:r>
      <w:r>
        <w:rPr>
          <w:rFonts w:eastAsiaTheme="minorEastAsia"/>
          <w:szCs w:val="22"/>
          <w:lang w:eastAsia="ko-KR"/>
        </w:rPr>
        <w:t xml:space="preserve">most </w:t>
      </w:r>
      <w:r w:rsidRPr="00FC4D90">
        <w:rPr>
          <w:rFonts w:eastAsiaTheme="minorEastAsia" w:hint="eastAsia"/>
          <w:szCs w:val="22"/>
          <w:lang w:eastAsia="ko-KR"/>
        </w:rPr>
        <w:t>likely to be up to 2 due to the large path loss of non-LOS channel component. A</w:t>
      </w:r>
      <w:r w:rsidRPr="00FC4D90">
        <w:rPr>
          <w:rFonts w:eastAsiaTheme="minorEastAsia"/>
          <w:szCs w:val="22"/>
          <w:lang w:eastAsia="ko-KR"/>
        </w:rPr>
        <w:t>lthough</w:t>
      </w:r>
      <w:r w:rsidRPr="00FC4D90">
        <w:rPr>
          <w:rFonts w:eastAsiaTheme="minorEastAsia" w:hint="eastAsia"/>
          <w:szCs w:val="22"/>
          <w:lang w:eastAsia="ko-KR"/>
        </w:rPr>
        <w:t xml:space="preserve"> rank can be higher than 2 when carrier frequency is below 6GHz, b</w:t>
      </w:r>
      <w:r w:rsidRPr="00FC4D90">
        <w:rPr>
          <w:rFonts w:eastAsiaTheme="minorEastAsia"/>
          <w:szCs w:val="22"/>
          <w:lang w:eastAsia="ko-KR"/>
        </w:rPr>
        <w:t>asically, OL-MIMO is mainly used when link adaptation is unstable due to high Doppler. Thus, we don’t see clear motivation to use OL-MIMO for high rank case.</w:t>
      </w:r>
      <w:r>
        <w:rPr>
          <w:rFonts w:eastAsiaTheme="minorEastAsia" w:hint="eastAsia"/>
          <w:lang w:eastAsia="ko-KR"/>
        </w:rPr>
        <w:t xml:space="preserve"> </w:t>
      </w:r>
    </w:p>
    <w:p w:rsidR="00DF7C31" w:rsidRPr="00E12736" w:rsidRDefault="00E12736" w:rsidP="00DF7C31">
      <w:pPr>
        <w:ind w:left="0" w:firstLineChars="50" w:firstLine="100"/>
        <w:rPr>
          <w:rFonts w:eastAsiaTheme="minorEastAsia"/>
          <w:b/>
          <w:lang w:eastAsia="ko-KR"/>
        </w:rPr>
      </w:pPr>
      <w:r w:rsidRPr="00B60FBF">
        <w:rPr>
          <w:rFonts w:eastAsiaTheme="minorEastAsia"/>
          <w:b/>
          <w:lang w:eastAsia="ko-KR"/>
        </w:rPr>
        <w:t>Proposal</w:t>
      </w:r>
      <w:r>
        <w:rPr>
          <w:rFonts w:eastAsiaTheme="minorEastAsia" w:hint="eastAsia"/>
          <w:b/>
          <w:lang w:eastAsia="ko-KR"/>
        </w:rPr>
        <w:t xml:space="preserve"> </w:t>
      </w:r>
      <w:r w:rsidR="005F3E84">
        <w:rPr>
          <w:rFonts w:eastAsiaTheme="minorEastAsia" w:hint="eastAsia"/>
          <w:b/>
          <w:lang w:eastAsia="ko-KR"/>
        </w:rPr>
        <w:t>3</w:t>
      </w:r>
      <w:r w:rsidRPr="00B60FBF">
        <w:rPr>
          <w:rFonts w:eastAsiaTheme="minorEastAsia"/>
          <w:b/>
          <w:lang w:eastAsia="ko-KR"/>
        </w:rPr>
        <w:t xml:space="preserve">: Primary design target of </w:t>
      </w:r>
      <w:r>
        <w:rPr>
          <w:rFonts w:eastAsiaTheme="minorEastAsia" w:hint="eastAsia"/>
          <w:b/>
          <w:lang w:eastAsia="ko-KR"/>
        </w:rPr>
        <w:t xml:space="preserve">CSI enhancement for </w:t>
      </w:r>
      <w:r w:rsidRPr="00B60FBF">
        <w:rPr>
          <w:rFonts w:eastAsiaTheme="minorEastAsia"/>
          <w:b/>
          <w:lang w:eastAsia="ko-KR"/>
        </w:rPr>
        <w:t>(semi-)OL MIMO is rank 1 and rank 2 transmissions.</w:t>
      </w:r>
    </w:p>
    <w:p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:rsidR="00847902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</w:t>
      </w:r>
      <w:r w:rsidR="004E6EA6">
        <w:rPr>
          <w:rFonts w:eastAsia="맑은 고딕" w:hint="eastAsia"/>
          <w:lang w:val="en-US" w:eastAsia="ko-KR"/>
        </w:rPr>
        <w:t>discussed feedback enhancement for</w:t>
      </w:r>
      <w:r w:rsidR="00046C95">
        <w:rPr>
          <w:rFonts w:eastAsia="맑은 고딕"/>
          <w:lang w:val="en-US" w:eastAsia="ko-KR"/>
        </w:rPr>
        <w:t xml:space="preserve"> </w:t>
      </w:r>
      <w:r w:rsidR="004E6EA6">
        <w:rPr>
          <w:rFonts w:eastAsia="맑은 고딕" w:hint="eastAsia"/>
          <w:lang w:val="en-US" w:eastAsia="ko-KR"/>
        </w:rPr>
        <w:t>OL/semi-OL MIMO</w:t>
      </w:r>
      <w:r w:rsidR="00FB672B">
        <w:rPr>
          <w:rFonts w:eastAsia="맑은 고딕"/>
          <w:lang w:val="en-US" w:eastAsia="ko-KR"/>
        </w:rPr>
        <w:t xml:space="preserve">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:rsidR="004E6EA6" w:rsidRPr="005B5B5C" w:rsidRDefault="004E6EA6" w:rsidP="004E6EA6">
      <w:pPr>
        <w:ind w:left="0" w:firstLineChars="50" w:firstLine="100"/>
        <w:rPr>
          <w:rFonts w:eastAsiaTheme="minorEastAsia"/>
          <w:b/>
          <w:szCs w:val="22"/>
          <w:lang w:eastAsia="ko-KR"/>
        </w:rPr>
      </w:pPr>
      <w:r w:rsidRPr="005B5B5C">
        <w:rPr>
          <w:rFonts w:eastAsiaTheme="minorEastAsia"/>
          <w:b/>
          <w:lang w:eastAsia="ko-KR"/>
        </w:rPr>
        <w:t>Proposal</w:t>
      </w:r>
      <w:r w:rsidRPr="005B5B5C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>1</w:t>
      </w:r>
      <w:r w:rsidRPr="005B5B5C">
        <w:rPr>
          <w:rFonts w:eastAsiaTheme="minorEastAsia"/>
          <w:b/>
          <w:lang w:eastAsia="ko-KR"/>
        </w:rPr>
        <w:t xml:space="preserve">: </w:t>
      </w:r>
      <w:r w:rsidRPr="005B5B5C">
        <w:rPr>
          <w:rFonts w:eastAsiaTheme="minorEastAsia" w:hint="eastAsia"/>
          <w:b/>
          <w:lang w:eastAsia="ko-KR"/>
        </w:rPr>
        <w:t xml:space="preserve">For </w:t>
      </w:r>
      <w:r w:rsidRPr="005B5B5C">
        <w:rPr>
          <w:rFonts w:eastAsiaTheme="minorEastAsia" w:hint="eastAsia"/>
          <w:b/>
          <w:szCs w:val="22"/>
          <w:lang w:eastAsia="ko-KR"/>
        </w:rPr>
        <w:t>non-hybrid CSI feedback for semi-OL, reporting set {RI, CQI, parts of channel direction information (e.g. CRI, W11 or W1)} is configured and cycling beams are indicated by CBSR.</w:t>
      </w:r>
    </w:p>
    <w:p w:rsidR="004E6EA6" w:rsidRPr="004E6EA6" w:rsidRDefault="004E6EA6" w:rsidP="004E6EA6">
      <w:pPr>
        <w:ind w:left="0" w:firstLineChars="50" w:firstLine="100"/>
        <w:rPr>
          <w:rFonts w:ascii="Arial" w:hAnsi="Arial" w:cs="Arial"/>
          <w:b/>
          <w:snapToGrid w:val="0"/>
          <w:sz w:val="24"/>
          <w:lang w:eastAsia="ko-KR"/>
        </w:rPr>
      </w:pPr>
      <w:r w:rsidRPr="004E6EA6">
        <w:rPr>
          <w:rFonts w:eastAsiaTheme="minorEastAsia"/>
          <w:b/>
          <w:lang w:eastAsia="ko-KR"/>
        </w:rPr>
        <w:t>Proposal</w:t>
      </w:r>
      <w:r w:rsidRPr="004E6EA6">
        <w:rPr>
          <w:rFonts w:eastAsiaTheme="minorEastAsia" w:hint="eastAsia"/>
          <w:b/>
          <w:lang w:eastAsia="ko-KR"/>
        </w:rPr>
        <w:t xml:space="preserve"> 2</w:t>
      </w:r>
      <w:r w:rsidRPr="004E6EA6">
        <w:rPr>
          <w:rFonts w:eastAsiaTheme="minorEastAsia"/>
          <w:b/>
          <w:lang w:eastAsia="ko-KR"/>
        </w:rPr>
        <w:t xml:space="preserve">: </w:t>
      </w:r>
      <w:r w:rsidRPr="004E6EA6">
        <w:rPr>
          <w:rFonts w:eastAsiaTheme="minorEastAsia" w:hint="eastAsia"/>
          <w:b/>
          <w:lang w:eastAsia="ko-KR"/>
        </w:rPr>
        <w:t xml:space="preserve">For </w:t>
      </w:r>
      <w:r w:rsidRPr="004E6EA6">
        <w:rPr>
          <w:rFonts w:eastAsiaTheme="minorEastAsia" w:hint="eastAsia"/>
          <w:b/>
          <w:szCs w:val="22"/>
          <w:lang w:eastAsia="ko-KR"/>
        </w:rPr>
        <w:t xml:space="preserve">hybrid CSI feedback for semi-OL, reporting set 1 {parts of channel direction information (e.g. CRI, W11 or W1)} and reporting set 2 {RI, CQI} are configured, and UE applies cycling of BF CSIRS resources when calculating RI and CQI of reporting set 2 assuming </w:t>
      </w:r>
      <w:r w:rsidRPr="004E6EA6">
        <w:rPr>
          <w:rFonts w:eastAsiaTheme="minorEastAsia" w:hint="eastAsia"/>
          <w:szCs w:val="22"/>
          <w:lang w:eastAsia="ko-KR"/>
        </w:rPr>
        <w:t>PMI=</w:t>
      </w:r>
      <w:r w:rsidRPr="004E6EA6">
        <w:rPr>
          <w:rFonts w:eastAsiaTheme="minorEastAsia"/>
          <w:position w:val="-44"/>
          <w:szCs w:val="22"/>
          <w:lang w:eastAsia="ko-KR"/>
        </w:rPr>
        <w:object w:dxaOrig="2940" w:dyaOrig="999" w14:anchorId="5D957959">
          <v:shape id="_x0000_i1027" type="#_x0000_t75" style="width:146.75pt;height:50.3pt" o:ole="">
            <v:imagedata r:id="rId9" o:title=""/>
          </v:shape>
          <o:OLEObject Type="Embed" ProgID="Equation.3" ShapeID="_x0000_i1027" DrawAspect="Content" ObjectID="_1559133127" r:id="rId12"/>
        </w:object>
      </w:r>
      <w:r w:rsidRPr="004E6EA6">
        <w:rPr>
          <w:rFonts w:eastAsiaTheme="minorEastAsia" w:hint="eastAsia"/>
          <w:szCs w:val="22"/>
          <w:lang w:eastAsia="ko-KR"/>
        </w:rPr>
        <w:t>.</w:t>
      </w:r>
    </w:p>
    <w:p w:rsidR="004E6EA6" w:rsidRPr="00E12736" w:rsidRDefault="004E6EA6" w:rsidP="004E6EA6">
      <w:pPr>
        <w:ind w:left="0" w:firstLineChars="50" w:firstLine="100"/>
        <w:rPr>
          <w:rFonts w:eastAsiaTheme="minorEastAsia"/>
          <w:b/>
          <w:lang w:eastAsia="ko-KR"/>
        </w:rPr>
      </w:pPr>
      <w:r w:rsidRPr="00B60FBF">
        <w:rPr>
          <w:rFonts w:eastAsiaTheme="minorEastAsia"/>
          <w:b/>
          <w:lang w:eastAsia="ko-KR"/>
        </w:rPr>
        <w:t>Proposal</w:t>
      </w:r>
      <w:r>
        <w:rPr>
          <w:rFonts w:eastAsiaTheme="minorEastAsia" w:hint="eastAsia"/>
          <w:b/>
          <w:lang w:eastAsia="ko-KR"/>
        </w:rPr>
        <w:t xml:space="preserve"> 3</w:t>
      </w:r>
      <w:r w:rsidRPr="00B60FBF">
        <w:rPr>
          <w:rFonts w:eastAsiaTheme="minorEastAsia"/>
          <w:b/>
          <w:lang w:eastAsia="ko-KR"/>
        </w:rPr>
        <w:t xml:space="preserve">: Primary design target of </w:t>
      </w:r>
      <w:r>
        <w:rPr>
          <w:rFonts w:eastAsiaTheme="minorEastAsia" w:hint="eastAsia"/>
          <w:b/>
          <w:lang w:eastAsia="ko-KR"/>
        </w:rPr>
        <w:t xml:space="preserve">CSI enhancement for </w:t>
      </w:r>
      <w:r w:rsidRPr="00B60FBF">
        <w:rPr>
          <w:rFonts w:eastAsiaTheme="minorEastAsia"/>
          <w:b/>
          <w:lang w:eastAsia="ko-KR"/>
        </w:rPr>
        <w:t>(semi-)OL MIMO is rank 1 and rank 2 transmissions.</w:t>
      </w:r>
    </w:p>
    <w:sectPr w:rsidR="004E6EA6" w:rsidRPr="00E12736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C96AB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5BC" w:rsidRDefault="00CB35BC" w:rsidP="00CB15B0">
      <w:pPr>
        <w:spacing w:before="0" w:after="0" w:line="240" w:lineRule="auto"/>
      </w:pPr>
      <w:r>
        <w:separator/>
      </w:r>
    </w:p>
  </w:endnote>
  <w:endnote w:type="continuationSeparator" w:id="0">
    <w:p w:rsidR="00CB35BC" w:rsidRDefault="00CB35B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5BC" w:rsidRDefault="00CB35BC" w:rsidP="00CB15B0">
      <w:pPr>
        <w:spacing w:before="0" w:after="0" w:line="240" w:lineRule="auto"/>
      </w:pPr>
      <w:r>
        <w:separator/>
      </w:r>
    </w:p>
  </w:footnote>
  <w:footnote w:type="continuationSeparator" w:id="0">
    <w:p w:rsidR="00CB35BC" w:rsidRDefault="00CB35B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9.7pt;height:9.7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>
    <w:nsid w:val="07C52F52"/>
    <w:multiLevelType w:val="hybridMultilevel"/>
    <w:tmpl w:val="20885F6C"/>
    <w:lvl w:ilvl="0" w:tplc="308A9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8C4C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76C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69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0C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DC6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EEC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C7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2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B63B9B"/>
    <w:multiLevelType w:val="hybridMultilevel"/>
    <w:tmpl w:val="B8BA5A48"/>
    <w:lvl w:ilvl="0" w:tplc="DCB49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0F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22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E0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042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3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25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1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3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1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6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3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7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1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7"/>
  </w:num>
  <w:num w:numId="2">
    <w:abstractNumId w:val="37"/>
  </w:num>
  <w:num w:numId="3">
    <w:abstractNumId w:val="0"/>
  </w:num>
  <w:num w:numId="4">
    <w:abstractNumId w:val="17"/>
  </w:num>
  <w:num w:numId="5">
    <w:abstractNumId w:val="11"/>
  </w:num>
  <w:num w:numId="6">
    <w:abstractNumId w:val="38"/>
  </w:num>
  <w:num w:numId="7">
    <w:abstractNumId w:val="28"/>
  </w:num>
  <w:num w:numId="8">
    <w:abstractNumId w:val="30"/>
  </w:num>
  <w:num w:numId="9">
    <w:abstractNumId w:val="20"/>
  </w:num>
  <w:num w:numId="10">
    <w:abstractNumId w:val="7"/>
  </w:num>
  <w:num w:numId="11">
    <w:abstractNumId w:val="18"/>
  </w:num>
  <w:num w:numId="12">
    <w:abstractNumId w:val="31"/>
  </w:num>
  <w:num w:numId="13">
    <w:abstractNumId w:val="1"/>
  </w:num>
  <w:num w:numId="14">
    <w:abstractNumId w:val="19"/>
  </w:num>
  <w:num w:numId="15">
    <w:abstractNumId w:val="35"/>
  </w:num>
  <w:num w:numId="16">
    <w:abstractNumId w:val="29"/>
  </w:num>
  <w:num w:numId="17">
    <w:abstractNumId w:val="15"/>
  </w:num>
  <w:num w:numId="18">
    <w:abstractNumId w:val="25"/>
  </w:num>
  <w:num w:numId="19">
    <w:abstractNumId w:val="36"/>
  </w:num>
  <w:num w:numId="20">
    <w:abstractNumId w:val="40"/>
  </w:num>
  <w:num w:numId="21">
    <w:abstractNumId w:val="32"/>
  </w:num>
  <w:num w:numId="22">
    <w:abstractNumId w:val="8"/>
  </w:num>
  <w:num w:numId="23">
    <w:abstractNumId w:val="12"/>
  </w:num>
  <w:num w:numId="24">
    <w:abstractNumId w:val="9"/>
  </w:num>
  <w:num w:numId="25">
    <w:abstractNumId w:val="14"/>
  </w:num>
  <w:num w:numId="26">
    <w:abstractNumId w:val="21"/>
  </w:num>
  <w:num w:numId="27">
    <w:abstractNumId w:val="16"/>
  </w:num>
  <w:num w:numId="28">
    <w:abstractNumId w:val="33"/>
  </w:num>
  <w:num w:numId="29">
    <w:abstractNumId w:val="26"/>
  </w:num>
  <w:num w:numId="30">
    <w:abstractNumId w:val="5"/>
  </w:num>
  <w:num w:numId="31">
    <w:abstractNumId w:val="23"/>
  </w:num>
  <w:num w:numId="32">
    <w:abstractNumId w:val="3"/>
  </w:num>
  <w:num w:numId="33">
    <w:abstractNumId w:val="13"/>
  </w:num>
  <w:num w:numId="34">
    <w:abstractNumId w:val="39"/>
  </w:num>
  <w:num w:numId="35">
    <w:abstractNumId w:val="22"/>
  </w:num>
  <w:num w:numId="36">
    <w:abstractNumId w:val="24"/>
  </w:num>
  <w:num w:numId="37">
    <w:abstractNumId w:val="41"/>
  </w:num>
  <w:num w:numId="38">
    <w:abstractNumId w:val="10"/>
  </w:num>
  <w:num w:numId="39">
    <w:abstractNumId w:val="34"/>
  </w:num>
  <w:num w:numId="40">
    <w:abstractNumId w:val="27"/>
  </w:num>
  <w:num w:numId="41">
    <w:abstractNumId w:val="6"/>
  </w:num>
  <w:num w:numId="42">
    <w:abstractNumId w:val="4"/>
  </w:num>
  <w:num w:numId="43">
    <w:abstractNumId w:val="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EF5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4A77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489A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D4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532A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6076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3FE0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42D1"/>
    <w:rsid w:val="00104E1F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7AB"/>
    <w:rsid w:val="00150005"/>
    <w:rsid w:val="00150D83"/>
    <w:rsid w:val="00151401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223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98A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0A60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D36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1844"/>
    <w:rsid w:val="002222B6"/>
    <w:rsid w:val="0022306B"/>
    <w:rsid w:val="002235B7"/>
    <w:rsid w:val="0022393C"/>
    <w:rsid w:val="002239E4"/>
    <w:rsid w:val="0022464A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8CF"/>
    <w:rsid w:val="00245B68"/>
    <w:rsid w:val="002472F7"/>
    <w:rsid w:val="0024794E"/>
    <w:rsid w:val="002505DC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7E5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2461"/>
    <w:rsid w:val="0029319A"/>
    <w:rsid w:val="0029359B"/>
    <w:rsid w:val="00293F1A"/>
    <w:rsid w:val="00293F44"/>
    <w:rsid w:val="00294382"/>
    <w:rsid w:val="00294797"/>
    <w:rsid w:val="0029546C"/>
    <w:rsid w:val="002966EC"/>
    <w:rsid w:val="002A0EF0"/>
    <w:rsid w:val="002A1B44"/>
    <w:rsid w:val="002A2C86"/>
    <w:rsid w:val="002A3F1F"/>
    <w:rsid w:val="002A418D"/>
    <w:rsid w:val="002A4EDC"/>
    <w:rsid w:val="002A6268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BC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39C"/>
    <w:rsid w:val="002F0EDC"/>
    <w:rsid w:val="002F0F27"/>
    <w:rsid w:val="002F0FD9"/>
    <w:rsid w:val="002F1078"/>
    <w:rsid w:val="002F122F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792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2F07"/>
    <w:rsid w:val="003631D4"/>
    <w:rsid w:val="00363C8D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1536"/>
    <w:rsid w:val="004616E4"/>
    <w:rsid w:val="00462B3F"/>
    <w:rsid w:val="00462F33"/>
    <w:rsid w:val="00463CDC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502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5CF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6EA6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0D21"/>
    <w:rsid w:val="005312C4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B5C"/>
    <w:rsid w:val="005B5FD5"/>
    <w:rsid w:val="005B61CF"/>
    <w:rsid w:val="005B76BF"/>
    <w:rsid w:val="005C04E0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80D"/>
    <w:rsid w:val="005D4EAC"/>
    <w:rsid w:val="005D56E1"/>
    <w:rsid w:val="005D57C5"/>
    <w:rsid w:val="005D5B8C"/>
    <w:rsid w:val="005D62F6"/>
    <w:rsid w:val="005D7654"/>
    <w:rsid w:val="005D7797"/>
    <w:rsid w:val="005E0681"/>
    <w:rsid w:val="005E1830"/>
    <w:rsid w:val="005E1D63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3E84"/>
    <w:rsid w:val="005F4162"/>
    <w:rsid w:val="005F5317"/>
    <w:rsid w:val="005F5744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9D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39AC"/>
    <w:rsid w:val="00614325"/>
    <w:rsid w:val="00614BB1"/>
    <w:rsid w:val="0061531C"/>
    <w:rsid w:val="0061660B"/>
    <w:rsid w:val="00617430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3344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833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2C8"/>
    <w:rsid w:val="0066776B"/>
    <w:rsid w:val="006718D8"/>
    <w:rsid w:val="00671F26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34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2F9"/>
    <w:rsid w:val="007016C9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2F80"/>
    <w:rsid w:val="0075380E"/>
    <w:rsid w:val="00753DFC"/>
    <w:rsid w:val="00754768"/>
    <w:rsid w:val="00754F81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27AC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110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5985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6FCB"/>
    <w:rsid w:val="00847417"/>
    <w:rsid w:val="008477F7"/>
    <w:rsid w:val="00847902"/>
    <w:rsid w:val="00847FB9"/>
    <w:rsid w:val="00850306"/>
    <w:rsid w:val="008507B8"/>
    <w:rsid w:val="00850E77"/>
    <w:rsid w:val="00852165"/>
    <w:rsid w:val="0085220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02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8EE"/>
    <w:rsid w:val="00890B4B"/>
    <w:rsid w:val="00890C42"/>
    <w:rsid w:val="00890D1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A795C"/>
    <w:rsid w:val="008A7CD0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5DE7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14D"/>
    <w:rsid w:val="00936345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DEB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6EEB"/>
    <w:rsid w:val="009B70C5"/>
    <w:rsid w:val="009B70FE"/>
    <w:rsid w:val="009B73FA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371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6BAA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649"/>
    <w:rsid w:val="00A146AD"/>
    <w:rsid w:val="00A1480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4C89"/>
    <w:rsid w:val="00A9539C"/>
    <w:rsid w:val="00A961C3"/>
    <w:rsid w:val="00A96E49"/>
    <w:rsid w:val="00A97205"/>
    <w:rsid w:val="00A9777B"/>
    <w:rsid w:val="00AA05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33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675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11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5AE7"/>
    <w:rsid w:val="00B5619A"/>
    <w:rsid w:val="00B56543"/>
    <w:rsid w:val="00B56A00"/>
    <w:rsid w:val="00B56B28"/>
    <w:rsid w:val="00B57AC9"/>
    <w:rsid w:val="00B57B99"/>
    <w:rsid w:val="00B607FD"/>
    <w:rsid w:val="00B60B50"/>
    <w:rsid w:val="00B60FBF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09FD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836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0309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939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180E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4C16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714"/>
    <w:rsid w:val="00C909F2"/>
    <w:rsid w:val="00C90C8D"/>
    <w:rsid w:val="00C90D8D"/>
    <w:rsid w:val="00C9125D"/>
    <w:rsid w:val="00C924BE"/>
    <w:rsid w:val="00C932BF"/>
    <w:rsid w:val="00C938A4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35BC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632"/>
    <w:rsid w:val="00D50AD4"/>
    <w:rsid w:val="00D5119D"/>
    <w:rsid w:val="00D51347"/>
    <w:rsid w:val="00D5182B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D30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DF7C31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23A2"/>
    <w:rsid w:val="00E12736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283F"/>
    <w:rsid w:val="00E42F74"/>
    <w:rsid w:val="00E43B48"/>
    <w:rsid w:val="00E43ED0"/>
    <w:rsid w:val="00E463AD"/>
    <w:rsid w:val="00E476A6"/>
    <w:rsid w:val="00E47DDF"/>
    <w:rsid w:val="00E50280"/>
    <w:rsid w:val="00E5049C"/>
    <w:rsid w:val="00E50E2D"/>
    <w:rsid w:val="00E50F3A"/>
    <w:rsid w:val="00E51494"/>
    <w:rsid w:val="00E51BB7"/>
    <w:rsid w:val="00E51D10"/>
    <w:rsid w:val="00E52897"/>
    <w:rsid w:val="00E53018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8F3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287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386"/>
    <w:rsid w:val="00EE4EAC"/>
    <w:rsid w:val="00EE4F26"/>
    <w:rsid w:val="00EE5C57"/>
    <w:rsid w:val="00EE650A"/>
    <w:rsid w:val="00EE6577"/>
    <w:rsid w:val="00EE6A4D"/>
    <w:rsid w:val="00EE6F68"/>
    <w:rsid w:val="00EE6FD5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027"/>
    <w:rsid w:val="00F12250"/>
    <w:rsid w:val="00F12F6C"/>
    <w:rsid w:val="00F13634"/>
    <w:rsid w:val="00F137E5"/>
    <w:rsid w:val="00F13BD0"/>
    <w:rsid w:val="00F13D62"/>
    <w:rsid w:val="00F14A9B"/>
    <w:rsid w:val="00F16557"/>
    <w:rsid w:val="00F16804"/>
    <w:rsid w:val="00F16966"/>
    <w:rsid w:val="00F16A37"/>
    <w:rsid w:val="00F16B04"/>
    <w:rsid w:val="00F2006F"/>
    <w:rsid w:val="00F20604"/>
    <w:rsid w:val="00F207CC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4E77"/>
    <w:rsid w:val="00F65830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4D1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F2B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1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D83D30"/>
    <w:rPr>
      <w:rFonts w:ascii="Arial" w:eastAsia="MS Mincho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1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D83D30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8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57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A7525-8795-4D58-820F-D185EA6E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Hyungtae Kim</cp:lastModifiedBy>
  <cp:revision>5</cp:revision>
  <cp:lastPrinted>2010-11-09T05:20:00Z</cp:lastPrinted>
  <dcterms:created xsi:type="dcterms:W3CDTF">2017-06-15T01:31:00Z</dcterms:created>
  <dcterms:modified xsi:type="dcterms:W3CDTF">2017-06-16T06:41:00Z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